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992CF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992C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الديمقراطية وحقوق الانسان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11E27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3 . الفصل / 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011E27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السنوي 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011E2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992C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9/ </w:t>
            </w:r>
            <w:r w:rsidR="00011E2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</w:t>
            </w:r>
            <w:r w:rsidR="00992C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 202</w:t>
            </w:r>
            <w:r w:rsidR="00011E2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992C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 حضوري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992C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(1) ساعة واحدة عدد الوحدات (1)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986C7A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 w:rsidR="00992CF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م.م. اسراء محمد كاظم</w:t>
            </w:r>
            <w:r w:rsidR="00992CFD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الايميل:</w:t>
            </w:r>
            <w:r w:rsidR="00986C7A">
              <w:rPr>
                <w:rFonts w:asciiTheme="majorBidi" w:hAnsiTheme="majorBidi" w:cstheme="majorBidi"/>
                <w:b/>
                <w:bCs/>
                <w:lang w:bidi="ar-IQ"/>
              </w:rPr>
              <w:t>moh@uodiyala.edu.iq</w:t>
            </w:r>
            <w:r w:rsidR="00986C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986C7A">
              <w:rPr>
                <w:rFonts w:asciiTheme="majorBidi" w:hAnsiTheme="majorBidi" w:cstheme="majorBidi"/>
                <w:b/>
                <w:bCs/>
                <w:lang w:bidi="ar-IQ"/>
              </w:rPr>
              <w:t>asraa</w:t>
            </w:r>
            <w:r w:rsidR="00986C7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Default="00ED0BE2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1ــ يعرف الطالب حقوق الانسان من حيث ممارسة السلطة</w:t>
            </w:r>
          </w:p>
          <w:p w:rsidR="00ED0BE2" w:rsidRDefault="00ED0BE2" w:rsidP="00ED0BE2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2ــ يعرف الطالب التاصيل التاريخي لحقوق الانسان</w:t>
            </w:r>
          </w:p>
          <w:p w:rsidR="00ED0BE2" w:rsidRPr="00FD135E" w:rsidRDefault="00ED0BE2" w:rsidP="00ED0BE2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3ــ تعريف الطالب بالقوانين والمواثيق الدولية لحقوق الانسان 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Default="00ED0BE2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1ـ طريقة الالقاء المصحوبة بالاستجواب بتوجيه الاسئلة المباشرة الى الطلبة واشراكهم في المحاضرة </w:t>
            </w:r>
          </w:p>
          <w:p w:rsidR="00ED0BE2" w:rsidRDefault="00ED0BE2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2ـ فتح حلقات نقاشية في قاعة الدرس واثارة موضوعات خلافية والسماح للطلبة بأبداء ارائهم</w:t>
            </w:r>
          </w:p>
          <w:p w:rsidR="00ED0BE2" w:rsidRPr="00FD135E" w:rsidRDefault="00ED0BE2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ED0BE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ED0BE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E3BD8" w:rsidRPr="00FD135E" w:rsidRDefault="00ED0BE2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حقوق الانسان في المدارس المذهبية</w:t>
            </w:r>
          </w:p>
        </w:tc>
        <w:tc>
          <w:tcPr>
            <w:tcW w:w="1350" w:type="dxa"/>
          </w:tcPr>
          <w:p w:rsidR="001E3BD8" w:rsidRPr="00FD135E" w:rsidRDefault="00ED0BE2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E3BD8" w:rsidRPr="00FD135E" w:rsidRDefault="00ED0BE2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حقوق الانسان في بلاد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الرافدين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3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حقوق الانسان في بلاد وادي النيل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حقوق الانسان عند الرومانين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خصائص حقوق الانسان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مصادر حقوق الانسان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الفساد الاداري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حقوق الانسان في الدستور العراقي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 الاول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88287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نظم الحكم الفردية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النظم الدكتاتورية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خصائص النظام الدكتاتوري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نظم الحكم الديمقراطية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نظرة على الشريعة الاسلامية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انظمة الحكم النيابية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مبدأ الفصل بين السلطات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التعاون والتوازن بين السلطتين 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AA08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الدولة القانونية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D5364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نظام حكومة الجمعية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ضمانات حقوق الانسان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الدولة القانونية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1C0243" w:rsidRDefault="001C0243" w:rsidP="00ED0BE2">
            <w:pPr>
              <w:jc w:val="center"/>
            </w:pPr>
            <w:r w:rsidRPr="00AC7AA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خصائص الدولة القانونية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الاحزاب السياسية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16659B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6B09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عناصر الحزب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791854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E737F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نشاة الاحزاب السياسية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791854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E737F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791854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E737F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791854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E737F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791854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E737F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1C0243" w:rsidRPr="00FD135E" w:rsidTr="00791854">
        <w:tc>
          <w:tcPr>
            <w:tcW w:w="828" w:type="dxa"/>
            <w:vAlign w:val="center"/>
          </w:tcPr>
          <w:p w:rsidR="001C0243" w:rsidRPr="00FD135E" w:rsidRDefault="001C024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1C0243" w:rsidRPr="00FD135E" w:rsidRDefault="001C0243" w:rsidP="00ED0BE2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1C0243" w:rsidRDefault="001C0243" w:rsidP="001C0243">
            <w:pPr>
              <w:jc w:val="center"/>
            </w:pPr>
            <w:r w:rsidRPr="00E737F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 ــ ب</w:t>
            </w:r>
          </w:p>
        </w:tc>
        <w:tc>
          <w:tcPr>
            <w:tcW w:w="2190" w:type="dxa"/>
          </w:tcPr>
          <w:p w:rsidR="001C0243" w:rsidRPr="00FD135E" w:rsidRDefault="001C024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C0243" w:rsidRDefault="001C0243" w:rsidP="001C0243">
            <w:pPr>
              <w:jc w:val="center"/>
            </w:pPr>
            <w:r w:rsidRPr="00234A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  <w:tc>
          <w:tcPr>
            <w:tcW w:w="1386" w:type="dxa"/>
          </w:tcPr>
          <w:p w:rsidR="001C0243" w:rsidRDefault="001C0243" w:rsidP="001C0243">
            <w:pPr>
              <w:jc w:val="center"/>
            </w:pPr>
            <w:r w:rsidRPr="008846A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1ــ2ــ3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A632C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د. حميد حنون خالد ، حقوق الانسان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A632C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مصادر متنوعة من رسائل الماجستير الخاصة بحقوق الانسان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Default="00A632C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مجلات العلوم القانونية الصادرة من كليات القانون</w:t>
            </w:r>
          </w:p>
          <w:p w:rsidR="00A632C2" w:rsidRPr="00FD135E" w:rsidRDefault="00A632C2" w:rsidP="00A632C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المجلات والدوريات الاكاديمية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11E27"/>
    <w:rsid w:val="0003493B"/>
    <w:rsid w:val="000C38C3"/>
    <w:rsid w:val="001C0243"/>
    <w:rsid w:val="001C0E54"/>
    <w:rsid w:val="001E3BD8"/>
    <w:rsid w:val="00775D8A"/>
    <w:rsid w:val="0097216B"/>
    <w:rsid w:val="00986C7A"/>
    <w:rsid w:val="00992CFD"/>
    <w:rsid w:val="00A632C2"/>
    <w:rsid w:val="00E13EE9"/>
    <w:rsid w:val="00E94EFF"/>
    <w:rsid w:val="00ED0BE2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1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1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1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1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cp:lastPrinted>2024-02-17T07:11:00Z</cp:lastPrinted>
  <dcterms:created xsi:type="dcterms:W3CDTF">2024-02-09T10:54:00Z</dcterms:created>
  <dcterms:modified xsi:type="dcterms:W3CDTF">2024-02-17T07:11:00Z</dcterms:modified>
</cp:coreProperties>
</file>