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8E7B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: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8E7BB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علم السرد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8E7B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: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8E7BB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الثاني / 2023-2024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7913A0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: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7913A0" w:rsidP="00F72BE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8</w:t>
            </w:r>
            <w:r w:rsidR="008E7B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</w:t>
            </w:r>
            <w:r w:rsidR="00F72B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</w:t>
            </w:r>
            <w:r w:rsidR="008E7B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2/202</w:t>
            </w:r>
            <w:r w:rsidR="00F72BE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  <w:bookmarkStart w:id="0" w:name="_GoBack"/>
            <w:bookmarkEnd w:id="0"/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7913A0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: ا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7913A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لمباشر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8E7B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7913A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(30) ساعة</w:t>
            </w:r>
            <w:r w:rsidR="008E7B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                                         (2)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8E7BB9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  </w:t>
            </w:r>
            <w:r w:rsidR="001E5A3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د. امال طاهر حسن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                        الايميل:</w:t>
            </w:r>
            <w:r w:rsidR="008E7BB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hyperlink r:id="rId6" w:history="1">
              <w:r w:rsidR="008E7BB9" w:rsidRPr="007530F8">
                <w:rPr>
                  <w:rStyle w:val="Hyperlink"/>
                  <w:rFonts w:ascii="Arial" w:hAnsi="Arial" w:cs="Arial"/>
                </w:rPr>
                <w:t>dr.amal@uodiyal.edu.iq</w:t>
              </w:r>
            </w:hyperlink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0C38C3" w:rsidRPr="008E7BB9" w:rsidRDefault="00F16FD1" w:rsidP="00FD135E">
            <w:pPr>
              <w:bidi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8E7BB9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تهدف المادة الى تعريف طلبة قسم الفنون السمعية والمرئية </w:t>
            </w:r>
            <w:r w:rsidRPr="008E7BB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بعلم السرد والية اشتغاله داخل الفيلم السينمائي</w:t>
            </w: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7913A0" w:rsidRDefault="00F16FD1" w:rsidP="008E7BB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913A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مادة علم السرد تمهد للطبة المختصين في دراسة السينما و التلفزيون إمكانية تحليل المادة الفلمية الدرامية </w:t>
            </w:r>
            <w:r w:rsidR="008E7BB9" w:rsidRPr="007913A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 كذلك تكون تلك المادة بمثابة القاعدة الأساسية لتعلم التاليف و الدرامي و اعداد السيناريو </w:t>
            </w: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C3655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C3655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نظري و مشاهدة أفلام </w:t>
            </w:r>
          </w:p>
        </w:tc>
        <w:tc>
          <w:tcPr>
            <w:tcW w:w="2190" w:type="dxa"/>
          </w:tcPr>
          <w:p w:rsidR="001E3BD8" w:rsidRPr="00FD135E" w:rsidRDefault="00C126F4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تعريف السرد </w:t>
            </w:r>
          </w:p>
        </w:tc>
        <w:tc>
          <w:tcPr>
            <w:tcW w:w="1350" w:type="dxa"/>
          </w:tcPr>
          <w:p w:rsidR="001E3BD8" w:rsidRPr="00FD135E" w:rsidRDefault="00F16FD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نظري</w:t>
            </w:r>
          </w:p>
        </w:tc>
        <w:tc>
          <w:tcPr>
            <w:tcW w:w="1386" w:type="dxa"/>
          </w:tcPr>
          <w:p w:rsidR="001E3BD8" w:rsidRPr="00FD135E" w:rsidRDefault="00F16FD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يومي و شهري 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C3655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ساعتان 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C3655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1E3BD8" w:rsidRPr="00FD135E" w:rsidRDefault="00C126F4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أساليب السرد </w:t>
            </w:r>
          </w:p>
        </w:tc>
        <w:tc>
          <w:tcPr>
            <w:tcW w:w="1350" w:type="dxa"/>
          </w:tcPr>
          <w:p w:rsidR="001E3BD8" w:rsidRPr="00FD135E" w:rsidRDefault="00F16FD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1E3BD8" w:rsidRPr="00FD135E" w:rsidRDefault="00F16FD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lastRenderedPageBreak/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C3655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C3655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1E3BD8" w:rsidRPr="00FD135E" w:rsidRDefault="00C126F4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اشكال السرد </w:t>
            </w:r>
          </w:p>
        </w:tc>
        <w:tc>
          <w:tcPr>
            <w:tcW w:w="1350" w:type="dxa"/>
          </w:tcPr>
          <w:p w:rsidR="001E3BD8" w:rsidRPr="00FD135E" w:rsidRDefault="00F16FD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1E3BD8" w:rsidRPr="00FD135E" w:rsidRDefault="00F16FD1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877C53" w:rsidRDefault="00C126F4" w:rsidP="00F16F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مقارنة بين السرد في السينما و السرد في الرواية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ساعتان 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877C53" w:rsidRDefault="00C126F4" w:rsidP="00F16F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مناقشة تقارير الطلبة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ساعتان 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-=</w:t>
            </w:r>
          </w:p>
        </w:tc>
        <w:tc>
          <w:tcPr>
            <w:tcW w:w="2190" w:type="dxa"/>
          </w:tcPr>
          <w:p w:rsidR="00C126F4" w:rsidRPr="00877C53" w:rsidRDefault="00C126F4" w:rsidP="00F16F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امتحان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877C53" w:rsidRDefault="00C126F4" w:rsidP="00F16F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الحبكة و مفهومها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877C53" w:rsidRDefault="00C126F4" w:rsidP="00F16FD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مهام الحبكة في السرد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C126F4" w:rsidP="00F16FD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فنون بناء الحبكة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C126F4" w:rsidP="00F16FD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مناقشة تقارير الطلب</w:t>
            </w:r>
            <w:r w:rsidR="00F16FD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مراحل بناء الحبكة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أنواع الحبكة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وظائف الحبكة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C126F4" w:rsidP="00F16FD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مناقشة تقارير الطلبة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امتحان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C126F4" w:rsidP="00F16FD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عطلة نص</w:t>
            </w:r>
            <w:r w:rsidR="00F16FD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ف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السنة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F16FD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عملية السردو الادراك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ساعتان 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F16FD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الانتقالات المنطقية للسرد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F16FD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الانساق السردية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F16FD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مناقشة تقارير الطلة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امتحان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السرد في السينما الوثائقية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163CC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السرد في السينما الوثاقية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انساق السرد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مناقشة تقارير الطلبة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ساعتان 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أنواع انساق السرد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النسق الدائرة و المتوازي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النسق المتتادخل و المتتابع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ساعتان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امتحان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16FD1">
        <w:trPr>
          <w:trHeight w:val="413"/>
        </w:trPr>
        <w:tc>
          <w:tcPr>
            <w:tcW w:w="828" w:type="dxa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C126F4" w:rsidRPr="00FD135E" w:rsidRDefault="00C3655D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ساعتان </w:t>
            </w:r>
          </w:p>
        </w:tc>
        <w:tc>
          <w:tcPr>
            <w:tcW w:w="2235" w:type="dxa"/>
            <w:gridSpan w:val="2"/>
            <w:vAlign w:val="center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2190" w:type="dxa"/>
          </w:tcPr>
          <w:p w:rsidR="00C126F4" w:rsidRPr="00FD135E" w:rsidRDefault="00163CC8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مراجعة عامة </w:t>
            </w:r>
          </w:p>
        </w:tc>
        <w:tc>
          <w:tcPr>
            <w:tcW w:w="1350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  <w:tc>
          <w:tcPr>
            <w:tcW w:w="1386" w:type="dxa"/>
          </w:tcPr>
          <w:p w:rsidR="00C126F4" w:rsidRPr="00FD135E" w:rsidRDefault="00F16FD1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=</w:t>
            </w:r>
          </w:p>
        </w:tc>
      </w:tr>
      <w:tr w:rsidR="00C126F4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C126F4" w:rsidRPr="00FD135E" w:rsidRDefault="00C126F4" w:rsidP="00F16FD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C126F4" w:rsidRPr="00FD135E" w:rsidTr="00FD135E">
        <w:tc>
          <w:tcPr>
            <w:tcW w:w="9576" w:type="dxa"/>
            <w:gridSpan w:val="9"/>
            <w:vAlign w:val="center"/>
          </w:tcPr>
          <w:p w:rsidR="00C126F4" w:rsidRPr="00FD135E" w:rsidRDefault="00C126F4" w:rsidP="00F16FD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على وفق المهام المكلف بها الطالب مثل التحضير اليومي والامتحانات اليومية والشفوية والشهرية</w:t>
            </w:r>
          </w:p>
        </w:tc>
      </w:tr>
      <w:tr w:rsidR="00C126F4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</w:t>
            </w:r>
            <w:r w:rsidR="00F16FD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يس</w:t>
            </w:r>
          </w:p>
        </w:tc>
      </w:tr>
      <w:tr w:rsidR="00C126F4" w:rsidRPr="00FD135E" w:rsidTr="00FD135E">
        <w:tc>
          <w:tcPr>
            <w:tcW w:w="3708" w:type="dxa"/>
            <w:gridSpan w:val="5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C126F4" w:rsidRPr="00FD135E" w:rsidTr="00FD135E">
        <w:tc>
          <w:tcPr>
            <w:tcW w:w="3708" w:type="dxa"/>
            <w:gridSpan w:val="5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F16FD1" w:rsidRPr="00F16FD1" w:rsidRDefault="00F16FD1" w:rsidP="00F16FD1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16FD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علم السرد / تاليف فاضل الاسود</w:t>
            </w:r>
          </w:p>
          <w:p w:rsidR="00F16FD1" w:rsidRPr="00F16FD1" w:rsidRDefault="00F16FD1" w:rsidP="00F16FD1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16FD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السرد بين الرواية و الفيلم / تايف وافية بن مسعود </w:t>
            </w:r>
          </w:p>
          <w:p w:rsidR="00F16FD1" w:rsidRPr="00F16FD1" w:rsidRDefault="00F16FD1" w:rsidP="00F16FD1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16FD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تقنيات السرد / تاليف يمنى العيد </w:t>
            </w:r>
          </w:p>
          <w:p w:rsidR="00C126F4" w:rsidRPr="00F16FD1" w:rsidRDefault="00C126F4" w:rsidP="00F16FD1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C126F4" w:rsidRPr="00FD135E" w:rsidTr="00FD135E">
        <w:tc>
          <w:tcPr>
            <w:tcW w:w="3708" w:type="dxa"/>
            <w:gridSpan w:val="5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الكتب والمراجع السائدة التي يوصى بها المجلات العلمية،</w:t>
            </w:r>
          </w:p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C126F4" w:rsidRPr="00FD135E" w:rsidTr="00FD135E">
        <w:tc>
          <w:tcPr>
            <w:tcW w:w="3708" w:type="dxa"/>
            <w:gridSpan w:val="5"/>
            <w:vAlign w:val="center"/>
          </w:tcPr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F16FD1" w:rsidRPr="00F16FD1" w:rsidRDefault="00F16FD1" w:rsidP="00F16FD1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16FD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ويكيبيديا ، </w:t>
            </w:r>
            <w:r w:rsidRPr="00F16FD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ektab.com</w:t>
            </w:r>
          </w:p>
          <w:p w:rsidR="00C126F4" w:rsidRPr="00FD135E" w:rsidRDefault="00C126F4" w:rsidP="00C126F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163CC8"/>
    <w:rsid w:val="001C0E54"/>
    <w:rsid w:val="001E3BD8"/>
    <w:rsid w:val="001E5A3E"/>
    <w:rsid w:val="00775D8A"/>
    <w:rsid w:val="007913A0"/>
    <w:rsid w:val="008E7BB9"/>
    <w:rsid w:val="0097216B"/>
    <w:rsid w:val="00C126F4"/>
    <w:rsid w:val="00C3655D"/>
    <w:rsid w:val="00E94EFF"/>
    <w:rsid w:val="00F16FD1"/>
    <w:rsid w:val="00F72BE5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E7BB9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7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72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E7BB9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7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7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610;dr.amal@uodiyal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2</cp:revision>
  <cp:lastPrinted>2024-02-17T09:19:00Z</cp:lastPrinted>
  <dcterms:created xsi:type="dcterms:W3CDTF">2024-02-17T09:19:00Z</dcterms:created>
  <dcterms:modified xsi:type="dcterms:W3CDTF">2024-02-17T09:19:00Z</dcterms:modified>
</cp:coreProperties>
</file>